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CB06" w14:textId="77777777" w:rsidR="00E03F7A" w:rsidRDefault="00000000">
      <w:pPr>
        <w:pStyle w:val="Title"/>
        <w:spacing w:after="6"/>
        <w:jc w:val="center"/>
      </w:pPr>
      <w:r>
        <w:rPr>
          <w:rFonts w:ascii="Aptos Display" w:hAnsi="Aptos Display"/>
        </w:rPr>
        <w:t>Tyler Rowe</w:t>
      </w:r>
    </w:p>
    <w:p w14:paraId="49968EC1" w14:textId="77777777" w:rsidR="00E03F7A" w:rsidRDefault="00000000">
      <w:pPr>
        <w:spacing w:after="4" w:line="240" w:lineRule="auto"/>
        <w:jc w:val="center"/>
      </w:pPr>
      <w:r>
        <w:rPr>
          <w:b/>
          <w:color w:val="17365D"/>
          <w:sz w:val="20"/>
        </w:rPr>
        <w:t>SAAS STRATEGY AND PARTNERSHIPS LEADER | MBA CANDIDATE</w:t>
      </w:r>
    </w:p>
    <w:p w14:paraId="2FEF5968" w14:textId="77777777" w:rsidR="00E03F7A" w:rsidRDefault="00000000">
      <w:pPr>
        <w:spacing w:after="50" w:line="240" w:lineRule="auto"/>
        <w:jc w:val="center"/>
      </w:pPr>
      <w:r>
        <w:rPr>
          <w:color w:val="404040"/>
          <w:sz w:val="17"/>
        </w:rPr>
        <w:t>Chippewa Falls, WI  |  657.409.2538  |  tyler.p.rowe@gmail.com  |  tyler-rowe.com</w:t>
      </w:r>
    </w:p>
    <w:p w14:paraId="0C45B5B7" w14:textId="77777777" w:rsidR="00E03F7A" w:rsidRDefault="00000000">
      <w:pPr>
        <w:pStyle w:val="Heading1"/>
        <w:pBdr>
          <w:bottom w:val="single" w:sz="6" w:space="2" w:color="8EA9C1"/>
        </w:pBdr>
        <w:spacing w:before="90" w:after="30" w:line="240" w:lineRule="auto"/>
      </w:pPr>
      <w:r>
        <w:rPr>
          <w:rFonts w:ascii="Aptos" w:hAnsi="Aptos"/>
          <w:color w:val="17365D"/>
          <w:sz w:val="18"/>
        </w:rPr>
        <w:t>CORPORATE DEVELOPMENT PROFILE</w:t>
      </w:r>
    </w:p>
    <w:p w14:paraId="6958D32B" w14:textId="77777777" w:rsidR="00E03F7A" w:rsidRDefault="00000000">
      <w:pPr>
        <w:spacing w:after="30" w:line="245" w:lineRule="auto"/>
      </w:pPr>
      <w:r>
        <w:rPr>
          <w:color w:val="000000"/>
          <w:sz w:val="18"/>
        </w:rPr>
        <w:t>Technology and SaaS commercial leader with 8+ years of experience spanning enterprise sales, strategic partnerships, market expansion, pricing, and cross-functional execution. MBA candidate building formal capability in corporate finance, financial modeling, venture investing, and due diligence. Brings operating insight into SaaS economics, partner evaluation, commercial risk, negotiation, and build-buy-partner decisions.</w:t>
      </w:r>
    </w:p>
    <w:p w14:paraId="0FAA007A" w14:textId="77777777" w:rsidR="00E03F7A" w:rsidRDefault="00000000">
      <w:pPr>
        <w:pStyle w:val="Heading1"/>
        <w:pBdr>
          <w:bottom w:val="single" w:sz="6" w:space="2" w:color="8EA9C1"/>
        </w:pBdr>
        <w:spacing w:before="90" w:after="30" w:line="240" w:lineRule="auto"/>
      </w:pPr>
      <w:r>
        <w:rPr>
          <w:rFonts w:ascii="Aptos" w:hAnsi="Aptos"/>
          <w:color w:val="17365D"/>
          <w:sz w:val="18"/>
        </w:rPr>
        <w:t>PROFESSIONAL EXPERIENCE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E03F7A" w14:paraId="31EBBDD3" w14:textId="77777777">
        <w:trPr>
          <w:jc w:val="center"/>
        </w:trPr>
        <w:tc>
          <w:tcPr>
            <w:tcW w:w="8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0F25C" w14:textId="77777777" w:rsidR="00E03F7A" w:rsidRDefault="00000000">
            <w:pPr>
              <w:keepNext/>
              <w:spacing w:line="240" w:lineRule="auto"/>
            </w:pPr>
            <w:r>
              <w:rPr>
                <w:b/>
                <w:color w:val="000000"/>
              </w:rPr>
              <w:t>Elite Extra / Epicor Corporation</w:t>
            </w:r>
          </w:p>
        </w:tc>
        <w:tc>
          <w:tcPr>
            <w:tcW w:w="22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E6313" w14:textId="77777777" w:rsidR="00E03F7A" w:rsidRDefault="00000000">
            <w:pPr>
              <w:keepNext/>
              <w:spacing w:line="240" w:lineRule="auto"/>
              <w:jc w:val="right"/>
            </w:pPr>
            <w:r>
              <w:rPr>
                <w:b/>
                <w:color w:val="000000"/>
                <w:sz w:val="18"/>
              </w:rPr>
              <w:t>Mar 2024 - Present</w:t>
            </w:r>
          </w:p>
        </w:tc>
      </w:tr>
    </w:tbl>
    <w:p w14:paraId="3BDE0D09" w14:textId="77777777" w:rsidR="00E03F7A" w:rsidRDefault="00000000">
      <w:pPr>
        <w:keepNext/>
        <w:spacing w:after="16" w:line="240" w:lineRule="auto"/>
      </w:pPr>
      <w:r>
        <w:rPr>
          <w:i/>
          <w:color w:val="404040"/>
        </w:rPr>
        <w:t>Senior Sales and Partner Team Manager</w:t>
      </w:r>
    </w:p>
    <w:p w14:paraId="50A6F3C0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Lead a three-person partnerships team developing software integrations, referral channels, and other commercial relationships; coordinate execution across Product, Engineering, Finance, Marketing, and Legal.</w:t>
      </w:r>
    </w:p>
    <w:p w14:paraId="2FE1F2A7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Built the business case for an ISV partnership with Prokeep by assessing strategic fit, customer value, commercial considerations, and implementation requirements; supported the partnership through cross-functional evaluation.</w:t>
      </w:r>
    </w:p>
    <w:p w14:paraId="0A26CBB6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Secured enterprise integration and referral partnerships with BMW, VIPAR, Lex-Com, and Prokeep, expanding the company's reach into new customer and partner channels.</w:t>
      </w:r>
    </w:p>
    <w:p w14:paraId="0D61ACD5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Evaluate enterprise opportunities through executive discovery, customer segmentation, pricing analysis, operational requirements, and contract risk; serve as primary liaison for accounts spanning hundreds of decentralized locations.</w:t>
      </w:r>
    </w:p>
    <w:p w14:paraId="77302531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Directed a market-expansion campaign using an external partner network of 50 representatives and built HubSpot and Excel reporting to prioritize accounts and improve pipeline visibility.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280"/>
        <w:gridCol w:w="2232"/>
      </w:tblGrid>
      <w:tr w:rsidR="00E03F7A" w14:paraId="6CBD15DB" w14:textId="77777777">
        <w:trPr>
          <w:jc w:val="center"/>
        </w:trPr>
        <w:tc>
          <w:tcPr>
            <w:tcW w:w="82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FC363" w14:textId="77777777" w:rsidR="00E03F7A" w:rsidRDefault="00000000">
            <w:pPr>
              <w:keepNext/>
              <w:spacing w:line="240" w:lineRule="auto"/>
            </w:pPr>
            <w:r>
              <w:rPr>
                <w:b/>
                <w:color w:val="000000"/>
              </w:rPr>
              <w:t>Elite Extra</w:t>
            </w:r>
          </w:p>
        </w:tc>
        <w:tc>
          <w:tcPr>
            <w:tcW w:w="22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766BC" w14:textId="77777777" w:rsidR="00E03F7A" w:rsidRDefault="00000000">
            <w:pPr>
              <w:keepNext/>
              <w:spacing w:line="240" w:lineRule="auto"/>
              <w:jc w:val="right"/>
            </w:pPr>
            <w:r>
              <w:rPr>
                <w:b/>
                <w:color w:val="000000"/>
                <w:sz w:val="18"/>
              </w:rPr>
              <w:t>Sep 2017 - Mar 2024</w:t>
            </w:r>
          </w:p>
        </w:tc>
      </w:tr>
    </w:tbl>
    <w:p w14:paraId="2CFC716A" w14:textId="77777777" w:rsidR="00E03F7A" w:rsidRDefault="00000000">
      <w:pPr>
        <w:keepNext/>
        <w:spacing w:after="16" w:line="240" w:lineRule="auto"/>
      </w:pPr>
      <w:r>
        <w:rPr>
          <w:i/>
          <w:color w:val="404040"/>
        </w:rPr>
        <w:t>Sales Associate, Enterprise and Strategy</w:t>
      </w:r>
    </w:p>
    <w:p w14:paraId="6B97B6EA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Managed full-cycle enterprise opportunities from discovery and solution scoping through pricing, contract negotiation, legal coordination, and operational onboarding.</w:t>
      </w:r>
    </w:p>
    <w:p w14:paraId="36510CD2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Translated customer feedback, market data, and competitive intelligence into recommendations for Product Management and long-term roadmap planning.</w:t>
      </w:r>
    </w:p>
    <w:p w14:paraId="5E6597A6" w14:textId="77777777" w:rsidR="00E03F7A" w:rsidRDefault="00000000">
      <w:pPr>
        <w:pStyle w:val="ResumeBullet"/>
        <w:spacing w:after="14" w:line="240" w:lineRule="auto"/>
      </w:pPr>
      <w:r>
        <w:rPr>
          <w:color w:val="000000"/>
          <w:sz w:val="18"/>
        </w:rPr>
        <w:t>•</w:t>
      </w:r>
      <w:r>
        <w:rPr>
          <w:color w:val="000000"/>
          <w:sz w:val="18"/>
        </w:rPr>
        <w:tab/>
        <w:t>Developed Excel models and CRM dashboards to forecast pipeline, segment accounts, and support resource prioritization; created operating procedures and onboarding tools used to scale partnership execution.</w:t>
      </w:r>
    </w:p>
    <w:p w14:paraId="7A77A074" w14:textId="77777777" w:rsidR="00E03F7A" w:rsidRDefault="00000000">
      <w:pPr>
        <w:pStyle w:val="Heading1"/>
        <w:pBdr>
          <w:bottom w:val="single" w:sz="6" w:space="2" w:color="8EA9C1"/>
        </w:pBdr>
        <w:spacing w:before="90" w:after="30" w:line="240" w:lineRule="auto"/>
      </w:pPr>
      <w:r>
        <w:rPr>
          <w:rFonts w:ascii="Aptos" w:hAnsi="Aptos"/>
          <w:color w:val="17365D"/>
          <w:sz w:val="18"/>
        </w:rPr>
        <w:t>EDUCATION AND CORPORATE FINANCE DEVELOPMENT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8352"/>
        <w:gridCol w:w="2160"/>
      </w:tblGrid>
      <w:tr w:rsidR="00E03F7A" w14:paraId="428D3BD0" w14:textId="77777777">
        <w:trPr>
          <w:jc w:val="center"/>
        </w:trPr>
        <w:tc>
          <w:tcPr>
            <w:tcW w:w="8352" w:type="dxa"/>
            <w:tcMar>
              <w:top w:w="0" w:type="dxa"/>
              <w:left w:w="0" w:type="dxa"/>
              <w:bottom w:w="10" w:type="dxa"/>
              <w:right w:w="0" w:type="dxa"/>
            </w:tcMar>
          </w:tcPr>
          <w:p w14:paraId="5A538A95" w14:textId="77777777" w:rsidR="00E03F7A" w:rsidRDefault="00000000">
            <w:pPr>
              <w:spacing w:line="240" w:lineRule="auto"/>
            </w:pPr>
            <w:r>
              <w:rPr>
                <w:b/>
                <w:color w:val="000000"/>
              </w:rPr>
              <w:t>University of Wisconsin-Madison</w:t>
            </w:r>
            <w:r>
              <w:rPr>
                <w:color w:val="000000"/>
                <w:sz w:val="18"/>
              </w:rPr>
              <w:t xml:space="preserve">  |  Master of Business Administration Candidate</w:t>
            </w:r>
          </w:p>
        </w:tc>
        <w:tc>
          <w:tcPr>
            <w:tcW w:w="2160" w:type="dxa"/>
            <w:tcMar>
              <w:top w:w="0" w:type="dxa"/>
              <w:left w:w="0" w:type="dxa"/>
              <w:bottom w:w="10" w:type="dxa"/>
              <w:right w:w="0" w:type="dxa"/>
            </w:tcMar>
          </w:tcPr>
          <w:p w14:paraId="51F86D7D" w14:textId="77777777" w:rsidR="00E03F7A" w:rsidRDefault="00000000">
            <w:pPr>
              <w:jc w:val="right"/>
            </w:pPr>
            <w:r>
              <w:rPr>
                <w:b/>
                <w:color w:val="000000"/>
                <w:sz w:val="18"/>
              </w:rPr>
              <w:t>Expected Mar 2027</w:t>
            </w:r>
          </w:p>
        </w:tc>
      </w:tr>
      <w:tr w:rsidR="00E03F7A" w14:paraId="62C5D78D" w14:textId="77777777">
        <w:trPr>
          <w:jc w:val="center"/>
        </w:trPr>
        <w:tc>
          <w:tcPr>
            <w:tcW w:w="8352" w:type="dxa"/>
            <w:tcMar>
              <w:top w:w="0" w:type="dxa"/>
              <w:left w:w="0" w:type="dxa"/>
              <w:bottom w:w="10" w:type="dxa"/>
              <w:right w:w="0" w:type="dxa"/>
            </w:tcMar>
          </w:tcPr>
          <w:p w14:paraId="32DF3027" w14:textId="77777777" w:rsidR="00E03F7A" w:rsidRDefault="00000000">
            <w:pPr>
              <w:spacing w:line="240" w:lineRule="auto"/>
              <w:rPr>
                <w:color w:val="000000"/>
                <w:sz w:val="18"/>
              </w:rPr>
            </w:pPr>
            <w:r>
              <w:rPr>
                <w:b/>
                <w:color w:val="000000"/>
              </w:rPr>
              <w:t xml:space="preserve">University of Wisconsin-La </w:t>
            </w:r>
            <w:proofErr w:type="gramStart"/>
            <w:r>
              <w:rPr>
                <w:b/>
                <w:color w:val="000000"/>
              </w:rPr>
              <w:t>Crosse</w:t>
            </w:r>
            <w:r>
              <w:rPr>
                <w:color w:val="000000"/>
                <w:sz w:val="18"/>
              </w:rPr>
              <w:t xml:space="preserve">  |</w:t>
            </w:r>
            <w:proofErr w:type="gramEnd"/>
            <w:r>
              <w:rPr>
                <w:color w:val="000000"/>
                <w:sz w:val="18"/>
              </w:rPr>
              <w:t xml:space="preserve">  BS, International Business; Finance and German focus</w:t>
            </w:r>
          </w:p>
          <w:p w14:paraId="3F3C6784" w14:textId="3F1EE7CF" w:rsidR="00D573C7" w:rsidRPr="00D573C7" w:rsidRDefault="00D573C7">
            <w:pPr>
              <w:spacing w:line="240" w:lineRule="auto"/>
              <w:rPr>
                <w:color w:val="000000"/>
                <w:sz w:val="18"/>
              </w:rPr>
            </w:pPr>
            <w:r w:rsidRPr="00D573C7">
              <w:rPr>
                <w:b/>
                <w:bCs/>
                <w:color w:val="000000"/>
                <w:sz w:val="18"/>
              </w:rPr>
              <w:t>Goethe-Universität Frankfurt</w:t>
            </w:r>
            <w:r w:rsidRPr="00D573C7">
              <w:rPr>
                <w:b/>
                <w:bCs/>
                <w:color w:val="000000"/>
                <w:sz w:val="18"/>
              </w:rPr>
              <w:t xml:space="preserve"> </w:t>
            </w:r>
            <w:r w:rsidRPr="00D573C7">
              <w:rPr>
                <w:color w:val="000000"/>
                <w:sz w:val="18"/>
              </w:rPr>
              <w:t>| Study abroad</w:t>
            </w:r>
            <w:r>
              <w:rPr>
                <w:color w:val="000000"/>
                <w:sz w:val="18"/>
              </w:rPr>
              <w:t>, studied Finance and German language</w:t>
            </w:r>
          </w:p>
        </w:tc>
        <w:tc>
          <w:tcPr>
            <w:tcW w:w="2160" w:type="dxa"/>
            <w:tcMar>
              <w:top w:w="0" w:type="dxa"/>
              <w:left w:w="0" w:type="dxa"/>
              <w:bottom w:w="10" w:type="dxa"/>
              <w:right w:w="0" w:type="dxa"/>
            </w:tcMar>
          </w:tcPr>
          <w:p w14:paraId="0B5BFB56" w14:textId="3400B039" w:rsidR="00E03F7A" w:rsidRDefault="00E03F7A" w:rsidP="00D573C7"/>
        </w:tc>
      </w:tr>
    </w:tbl>
    <w:p w14:paraId="5AEB16BC" w14:textId="1B57D53A" w:rsidR="00E03F7A" w:rsidRDefault="00000000">
      <w:pPr>
        <w:spacing w:before="4" w:after="6" w:line="240" w:lineRule="auto"/>
      </w:pPr>
      <w:r>
        <w:rPr>
          <w:b/>
          <w:color w:val="000000"/>
          <w:sz w:val="18"/>
        </w:rPr>
        <w:t xml:space="preserve">MBA focus: </w:t>
      </w:r>
      <w:r>
        <w:rPr>
          <w:color w:val="000000"/>
          <w:sz w:val="18"/>
        </w:rPr>
        <w:t>Entrepreneurship</w:t>
      </w:r>
      <w:r w:rsidR="00D573C7">
        <w:rPr>
          <w:color w:val="000000"/>
          <w:sz w:val="18"/>
        </w:rPr>
        <w:t>, Growth and AI badges</w:t>
      </w:r>
    </w:p>
    <w:p w14:paraId="07D41453" w14:textId="2EDE75B4" w:rsidR="00E03F7A" w:rsidRDefault="00000000">
      <w:pPr>
        <w:spacing w:after="10" w:line="240" w:lineRule="auto"/>
      </w:pPr>
      <w:r>
        <w:rPr>
          <w:b/>
          <w:color w:val="000000"/>
          <w:sz w:val="18"/>
        </w:rPr>
        <w:t>Portfoli</w:t>
      </w:r>
      <w:r w:rsidR="00D573C7">
        <w:rPr>
          <w:b/>
          <w:color w:val="000000"/>
          <w:sz w:val="18"/>
        </w:rPr>
        <w:t>o:</w:t>
      </w:r>
      <w:r>
        <w:rPr>
          <w:b/>
          <w:color w:val="000000"/>
          <w:sz w:val="18"/>
        </w:rPr>
        <w:t xml:space="preserve"> </w:t>
      </w:r>
      <w:r>
        <w:rPr>
          <w:color w:val="000000"/>
          <w:sz w:val="18"/>
        </w:rPr>
        <w:t>Independent corporate development case studies and financial models published</w:t>
      </w:r>
      <w:r w:rsidR="00D573C7">
        <w:rPr>
          <w:color w:val="000000"/>
          <w:sz w:val="18"/>
        </w:rPr>
        <w:t xml:space="preserve"> at</w:t>
      </w:r>
      <w:r>
        <w:rPr>
          <w:color w:val="000000"/>
          <w:sz w:val="18"/>
        </w:rPr>
        <w:t xml:space="preserve"> tyler-rowe.com.</w:t>
      </w:r>
    </w:p>
    <w:p w14:paraId="6E1C6873" w14:textId="77777777" w:rsidR="00E03F7A" w:rsidRDefault="00000000">
      <w:pPr>
        <w:pStyle w:val="Heading1"/>
        <w:pBdr>
          <w:bottom w:val="single" w:sz="6" w:space="2" w:color="8EA9C1"/>
        </w:pBdr>
        <w:spacing w:before="90" w:after="30" w:line="240" w:lineRule="auto"/>
      </w:pPr>
      <w:r>
        <w:rPr>
          <w:rFonts w:ascii="Aptos" w:hAnsi="Aptos"/>
          <w:color w:val="17365D"/>
          <w:sz w:val="18"/>
        </w:rPr>
        <w:t>CAPABILITIES</w:t>
      </w:r>
    </w:p>
    <w:p w14:paraId="52DFFBBD" w14:textId="77777777" w:rsidR="00E03F7A" w:rsidRDefault="00000000">
      <w:pPr>
        <w:spacing w:line="240" w:lineRule="auto"/>
      </w:pPr>
      <w:r>
        <w:rPr>
          <w:b/>
          <w:color w:val="000000"/>
          <w:sz w:val="18"/>
        </w:rPr>
        <w:t xml:space="preserve">Strategy and analysis: </w:t>
      </w:r>
      <w:r>
        <w:rPr>
          <w:color w:val="000000"/>
          <w:sz w:val="18"/>
        </w:rPr>
        <w:t>Market analysis, commercial due diligence, build-buy-partner evaluation, financial modeling, pricing analysis, customer segmentation, competitive intelligence</w:t>
      </w:r>
      <w:r>
        <w:rPr>
          <w:b/>
          <w:color w:val="000000"/>
          <w:sz w:val="18"/>
        </w:rPr>
        <w:t xml:space="preserve">   |   Execution: </w:t>
      </w:r>
      <w:r>
        <w:rPr>
          <w:color w:val="000000"/>
          <w:sz w:val="18"/>
        </w:rPr>
        <w:t>Strategic partnerships, enterprise negotiations, executive communication, cross-functional program leadership</w:t>
      </w:r>
    </w:p>
    <w:sectPr w:rsidR="00E03F7A" w:rsidSect="00034616">
      <w:pgSz w:w="12240" w:h="15840"/>
      <w:pgMar w:top="547" w:right="835" w:bottom="518" w:left="835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3960363">
    <w:abstractNumId w:val="8"/>
  </w:num>
  <w:num w:numId="2" w16cid:durableId="881747151">
    <w:abstractNumId w:val="6"/>
  </w:num>
  <w:num w:numId="3" w16cid:durableId="566762869">
    <w:abstractNumId w:val="5"/>
  </w:num>
  <w:num w:numId="4" w16cid:durableId="1935090449">
    <w:abstractNumId w:val="4"/>
  </w:num>
  <w:num w:numId="5" w16cid:durableId="582035243">
    <w:abstractNumId w:val="7"/>
  </w:num>
  <w:num w:numId="6" w16cid:durableId="106584121">
    <w:abstractNumId w:val="3"/>
  </w:num>
  <w:num w:numId="7" w16cid:durableId="2113470945">
    <w:abstractNumId w:val="2"/>
  </w:num>
  <w:num w:numId="8" w16cid:durableId="1959144574">
    <w:abstractNumId w:val="1"/>
  </w:num>
  <w:num w:numId="9" w16cid:durableId="37396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277"/>
    <w:rsid w:val="0015074B"/>
    <w:rsid w:val="0029639D"/>
    <w:rsid w:val="00326F90"/>
    <w:rsid w:val="00AA1D8D"/>
    <w:rsid w:val="00B47730"/>
    <w:rsid w:val="00CB0664"/>
    <w:rsid w:val="00D573C7"/>
    <w:rsid w:val="00E03F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1D20DAC"/>
  <w14:defaultImageDpi w14:val="300"/>
  <w15:docId w15:val="{BECC4809-2594-44E8-B090-3F52851A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Bullet">
    <w:name w:val="Resume Bullet"/>
    <w:basedOn w:val="Normal"/>
    <w:pPr>
      <w:tabs>
        <w:tab w:val="left" w:pos="245"/>
      </w:tabs>
      <w:ind w:left="245" w:hanging="18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Tyler Rowe Corporate Development Resume</dc:title>
  <dc:subject>One-page resume for Corporate Development Manager recruiting</dc:subject>
  <dc:creator>Tyler Rowe</dc:creator>
  <cp:keywords>Corporate Development, SaaS, Strategic Partnerships, Corporate Finance, MBA</cp:keywords>
  <dc:description>generated by python-docx</dc:description>
  <cp:lastModifiedBy>Tyler Rowe</cp:lastModifiedBy>
  <cp:revision>2</cp:revision>
  <dcterms:created xsi:type="dcterms:W3CDTF">2013-12-23T23:15:00Z</dcterms:created>
  <dcterms:modified xsi:type="dcterms:W3CDTF">2026-09-19T18:24:00Z</dcterms:modified>
  <cp:category/>
</cp:coreProperties>
</file>